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e-RA shall be conducted on a designated electronic platform of any Application Service Provider (hereinafter referred to as “ASP”), for and on behalf of the </w:t>
      </w:r>
      <w:r w:rsidR="00535D55">
        <w:rPr>
          <w:rFonts w:ascii="Book Antiqua" w:hAnsi="Book Antiqua"/>
        </w:rPr>
        <w:t>Purchaser</w:t>
      </w:r>
      <w:r w:rsidR="002A7570" w:rsidRPr="00E37890">
        <w:rPr>
          <w:rFonts w:ascii="Book Antiqua" w:hAnsi="Book Antiqua"/>
        </w:rPr>
        <w:t>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</w:t>
      </w:r>
      <w:r w:rsidR="00535D55">
        <w:rPr>
          <w:rFonts w:ascii="Book Antiqua" w:hAnsi="Book Antiqua"/>
        </w:rPr>
        <w:t>Purchaser</w:t>
      </w:r>
      <w:r w:rsidR="002A7570" w:rsidRPr="00E2463B">
        <w:rPr>
          <w:rFonts w:ascii="Book Antiqua" w:hAnsi="Book Antiqua"/>
        </w:rPr>
        <w:t xml:space="preserve">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</w:t>
      </w:r>
      <w:proofErr w:type="gramStart"/>
      <w:r w:rsidR="005C1719" w:rsidRPr="00931C28">
        <w:rPr>
          <w:rFonts w:ascii="Book Antiqua" w:hAnsi="Book Antiqua"/>
        </w:rPr>
        <w:t>hold negotiations</w:t>
      </w:r>
      <w:proofErr w:type="gramEnd"/>
      <w:r w:rsidR="005C1719" w:rsidRPr="00931C28">
        <w:rPr>
          <w:rFonts w:ascii="Book Antiqua" w:hAnsi="Book Antiqua"/>
        </w:rPr>
        <w:t xml:space="preserve">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 xml:space="preserve">The </w:t>
      </w:r>
      <w:r w:rsidR="00535D55">
        <w:rPr>
          <w:rFonts w:cs="Mangal"/>
          <w:color w:val="auto"/>
          <w:sz w:val="22"/>
          <w:szCs w:val="20"/>
        </w:rPr>
        <w:t>Purchaser</w:t>
      </w:r>
      <w:r w:rsidRPr="00D40FD4">
        <w:rPr>
          <w:rFonts w:cs="Mangal"/>
          <w:color w:val="auto"/>
          <w:sz w:val="22"/>
          <w:szCs w:val="20"/>
        </w:rPr>
        <w:t xml:space="preserve">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B00" w:rsidRDefault="00626B00" w:rsidP="005C1719">
      <w:pPr>
        <w:spacing w:after="0" w:line="240" w:lineRule="auto"/>
      </w:pPr>
      <w:r>
        <w:separator/>
      </w:r>
    </w:p>
  </w:endnote>
  <w:endnote w:type="continuationSeparator" w:id="0">
    <w:p w:rsidR="00626B00" w:rsidRDefault="00626B00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535D55">
      <w:rPr>
        <w:b/>
        <w:noProof/>
      </w:rPr>
      <w:t>5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B00" w:rsidRDefault="00626B00" w:rsidP="005C1719">
      <w:pPr>
        <w:spacing w:after="0" w:line="240" w:lineRule="auto"/>
      </w:pPr>
      <w:r>
        <w:separator/>
      </w:r>
    </w:p>
  </w:footnote>
  <w:footnote w:type="continuationSeparator" w:id="0">
    <w:p w:rsidR="00626B00" w:rsidRDefault="00626B00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</w:t>
    </w:r>
    <w:r w:rsidR="00A83F05">
      <w:rPr>
        <w:rFonts w:ascii="Book Antiqua" w:hAnsi="Book Antiqua"/>
        <w:lang w:val="en-IN"/>
      </w:rPr>
      <w:t>A</w:t>
    </w:r>
    <w:r w:rsidRPr="00D40FD4">
      <w:rPr>
        <w:rFonts w:ascii="Book Antiqua" w:hAnsi="Book Antiqua"/>
        <w:lang w:val="en-IN"/>
      </w:rPr>
      <w:t xml:space="preserve">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35D55"/>
    <w:rsid w:val="005576BF"/>
    <w:rsid w:val="005C1719"/>
    <w:rsid w:val="005C3E38"/>
    <w:rsid w:val="00626B00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D7DF1"/>
    <w:rsid w:val="008F167B"/>
    <w:rsid w:val="008F63B0"/>
    <w:rsid w:val="00931C28"/>
    <w:rsid w:val="009619FF"/>
    <w:rsid w:val="00A04E8A"/>
    <w:rsid w:val="00A7189E"/>
    <w:rsid w:val="00A83F05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59A0"/>
    <w:rsid w:val="00E2463B"/>
    <w:rsid w:val="00E37890"/>
    <w:rsid w:val="00E41696"/>
    <w:rsid w:val="00E905F2"/>
    <w:rsid w:val="00EB21D4"/>
    <w:rsid w:val="00EB3986"/>
    <w:rsid w:val="00EC0783"/>
    <w:rsid w:val="00ED4B65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2D30A6E-2967-4E64-9C0C-E026DABF1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C0D3-1538-49B6-861A-EDE4661E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7</cp:revision>
  <cp:lastPrinted>2018-07-25T06:29:00Z</cp:lastPrinted>
  <dcterms:created xsi:type="dcterms:W3CDTF">2018-07-25T05:19:00Z</dcterms:created>
  <dcterms:modified xsi:type="dcterms:W3CDTF">2021-11-16T10:06:00Z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